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12000" cy="56260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xtEmTech_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5626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i w:val="0"/>
          <w:color w:val="1F3A5F"/>
          <w:sz w:val="36"/>
          <w:szCs w:val="36"/>
          <w:bCs/>
        </w:rPr>
        <w:t>RISK AND ASSUMPTION REGISTER · FOUNDER ROLES AND DECISION RIGHTS</w:t>
      </w:r>
    </w:p>
    <w:p>
      <w:r>
        <w:rPr>
          <w:b w:val="0"/>
          <w:i w:val="0"/>
          <w:color w:val="666666"/>
          <w:sz w:val="18"/>
          <w:szCs w:val="18"/>
        </w:rPr>
        <w:t>EPM-JO Bootcamp · PMI Jordan Chapter × INJAZ mySTARTUP · Session 5 output (with Session 3 assumptions) · Trainer: Deeb Haddad, PMP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8" w:color="1F3A5F"/>
          <w:left w:val="single" w:sz="8" w:color="1F3A5F"/>
          <w:bottom w:val="single" w:sz="8" w:color="1F3A5F"/>
          <w:right w:val="single" w:sz="8" w:color="1F3A5F"/>
          <w:insideH w:val="single" w:sz="8" w:color="1F3A5F"/>
          <w:insideV w:val="single" w:sz="8" w:color="1F3A5F"/>
        </w:tblBorders>
        <w:tblLayout w:type="fixed"/>
        <w:tblW w:w="22680" w:type="dxa"/>
      </w:tblPr>
      <w:tblGrid>
        <w:gridCol w:w="6804"/>
        <w:gridCol w:w="4536"/>
        <w:gridCol w:w="3402"/>
        <w:gridCol w:w="2835"/>
        <w:gridCol w:w="5103"/>
      </w:tblGrid>
      <w:tr>
        <w:tc>
          <w:tcPr>
            <w:tcW w:type="dxa" w:w="6803"/>
            <w:shd w:val="clear" w:fill="DCE6F2"/>
          </w:tcPr>
          <w:p>
            <w:r>
              <w:rPr>
                <w:b/>
                <w:i w:val="0"/>
                <w:color w:val="1F3A5F"/>
                <w:sz w:val="18"/>
                <w:szCs w:val="18"/>
                <w:bCs/>
              </w:rPr>
              <w:t>Startup name</w:t>
            </w:r>
          </w:p>
        </w:tc>
        <w:tc>
          <w:tcPr>
            <w:tcW w:type="dxa" w:w="4535"/>
            <w:shd w:val="clear" w:fill="DCE6F2"/>
          </w:tcPr>
          <w:p>
            <w:r>
              <w:rPr>
                <w:b/>
                <w:i w:val="0"/>
                <w:color w:val="1F3A5F"/>
                <w:sz w:val="18"/>
                <w:szCs w:val="18"/>
                <w:bCs/>
              </w:rPr>
              <w:t>Stage</w:t>
            </w:r>
          </w:p>
        </w:tc>
        <w:tc>
          <w:tcPr>
            <w:tcW w:type="dxa" w:w="3402"/>
            <w:shd w:val="clear" w:fill="DCE6F2"/>
          </w:tcPr>
          <w:p>
            <w:r>
              <w:rPr>
                <w:b/>
                <w:i w:val="0"/>
                <w:color w:val="1F3A5F"/>
                <w:sz w:val="18"/>
                <w:szCs w:val="18"/>
                <w:bCs/>
              </w:rPr>
              <w:t>Date</w:t>
            </w:r>
          </w:p>
        </w:tc>
        <w:tc>
          <w:tcPr>
            <w:tcW w:type="dxa" w:w="2835"/>
            <w:shd w:val="clear" w:fill="DCE6F2"/>
          </w:tcPr>
          <w:p>
            <w:r>
              <w:rPr>
                <w:b/>
                <w:i w:val="0"/>
                <w:color w:val="1F3A5F"/>
                <w:sz w:val="18"/>
                <w:szCs w:val="18"/>
                <w:bCs/>
              </w:rPr>
              <w:t>Version</w:t>
            </w:r>
          </w:p>
        </w:tc>
        <w:tc>
          <w:tcPr>
            <w:tcW w:type="dxa" w:w="5102"/>
            <w:shd w:val="clear" w:fill="DCE6F2"/>
          </w:tcPr>
          <w:p>
            <w:r>
              <w:rPr>
                <w:b/>
                <w:i w:val="0"/>
                <w:color w:val="1F3A5F"/>
                <w:sz w:val="18"/>
                <w:szCs w:val="18"/>
                <w:bCs/>
              </w:rPr>
              <w:t>Next review date</w:t>
            </w:r>
          </w:p>
        </w:tc>
      </w:tr>
      <w:tr>
        <w:trPr>
          <w:trHeight w:val="510" w:hRule="atLeast"/>
        </w:trPr>
        <w:tc>
          <w:tcPr>
            <w:tcW w:type="dxa" w:w="6803"/>
          </w:tcPr>
          <w:p/>
        </w:tc>
        <w:tc>
          <w:tcPr>
            <w:tcW w:type="dxa" w:w="4535"/>
          </w:tcPr>
          <w:p/>
        </w:tc>
        <w:tc>
          <w:tcPr>
            <w:tcW w:type="dxa" w:w="3402"/>
          </w:tcPr>
          <w:p/>
        </w:tc>
        <w:tc>
          <w:tcPr>
            <w:tcW w:type="dxa" w:w="2835"/>
          </w:tcPr>
          <w:p/>
        </w:tc>
        <w:tc>
          <w:tcPr>
            <w:tcW w:type="dxa" w:w="5102"/>
          </w:tcPr>
          <w:p/>
        </w:tc>
      </w:tr>
    </w:tbl>
    <w:p>
      <w:pPr>
        <w:spacing w:line="120" w:lineRule="exact"/>
      </w:pPr>
    </w:p>
    <w:tbl>
      <w:tblPr>
        <w:tblLayout w:type="fixed"/>
        <w:tblLook w:firstColumn="1" w:firstRow="1" w:lastColumn="0" w:lastRow="0" w:noHBand="0" w:noVBand="1" w:val="04A0"/>
        <w:jc w:val="center"/>
        <w:tblBorders>
          <w:top w:val="single" w:sz="12" w:color="1F3A5F"/>
          <w:left w:val="single" w:sz="12" w:color="1F3A5F"/>
          <w:bottom w:val="single" w:sz="12" w:color="1F3A5F"/>
          <w:right w:val="single" w:sz="12" w:color="1F3A5F"/>
          <w:insideH w:val="single" w:sz="12" w:color="1F3A5F"/>
          <w:insideV w:val="single" w:sz="12" w:color="1F3A5F"/>
        </w:tblBorders>
        <w:tblLayout w:type="fixed"/>
        <w:tblW w:w="22680" w:type="dxa"/>
      </w:tblPr>
      <w:tblGrid>
        <w:gridCol w:w="15989"/>
        <w:gridCol w:w="6690"/>
      </w:tblGrid>
      <w:tr>
        <w:tc>
          <w:tcPr>
            <w:tcW w:type="dxa" w:w="15987"/>
          </w:tcPr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1. RISKIEST ASSUMPTIONS (from Session 3)</w:t>
            </w:r>
          </w:p>
          <w:p>
            <w:r>
              <w:rPr>
                <w:b w:val="0"/>
                <w:i/>
                <w:color w:val="666666"/>
                <w:sz w:val="16"/>
                <w:szCs w:val="16"/>
              </w:rPr>
              <w:t>Untested assumptions are risks. Update the status after each test.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tblLayout w:type="fixed"/>
              <w:tblW w:w="15309" w:type="dxa"/>
            </w:tblPr>
            <w:tblGrid>
              <w:gridCol w:w="453"/>
              <w:gridCol w:w="4649"/>
              <w:gridCol w:w="2041"/>
              <w:gridCol w:w="3402"/>
              <w:gridCol w:w="2381"/>
              <w:gridCol w:w="2381"/>
            </w:tblGrid>
            <w:tr>
              <w:tc>
                <w:tcPr>
                  <w:tcW w:type="dxa" w:w="45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#</w:t>
                  </w:r>
                </w:p>
              </w:tc>
              <w:tc>
                <w:tcPr>
                  <w:tcW w:type="dxa" w:w="4649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Assumption</w:t>
                  </w:r>
                </w:p>
              </w:tc>
              <w:tc>
                <w:tcPr>
                  <w:tcW w:type="dxa" w:w="2041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Type (D / V / F / C)</w:t>
                  </w:r>
                </w:p>
              </w:tc>
              <w:tc>
                <w:tcPr>
                  <w:tcW w:type="dxa" w:w="3402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Experiment</w:t>
                  </w:r>
                </w:p>
              </w:tc>
              <w:tc>
                <w:tcPr>
                  <w:tcW w:type="dxa" w:w="2381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Threshold and date</w:t>
                  </w:r>
                </w:p>
              </w:tc>
              <w:tc>
                <w:tcPr>
                  <w:tcW w:type="dxa" w:w="2381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Status (open / proven / disproven)</w:t>
                  </w:r>
                </w:p>
              </w:tc>
            </w:tr>
            <w:tr>
              <w:trPr>
                <w:trHeight w:val="510" w:hRule="atLeast"/>
              </w:trPr>
              <w:tc>
                <w:tcPr>
                  <w:tcW w:type="dxa" w:w="454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1</w:t>
                  </w:r>
                </w:p>
              </w:tc>
              <w:tc>
                <w:tcPr>
                  <w:tcW w:type="dxa" w:w="4649"/>
                </w:tcPr>
                <w:p/>
              </w:tc>
              <w:tc>
                <w:tcPr>
                  <w:tcW w:type="dxa" w:w="2041"/>
                </w:tcPr>
                <w:p/>
              </w:tc>
              <w:tc>
                <w:tcPr>
                  <w:tcW w:type="dxa" w:w="3402"/>
                </w:tcPr>
                <w:p/>
              </w:tc>
              <w:tc>
                <w:tcPr>
                  <w:tcW w:type="dxa" w:w="2381"/>
                </w:tcPr>
                <w:p/>
              </w:tc>
              <w:tc>
                <w:tcPr>
                  <w:tcW w:type="dxa" w:w="2381"/>
                </w:tcPr>
                <w:p/>
              </w:tc>
            </w:tr>
            <w:tr>
              <w:trPr>
                <w:trHeight w:val="510" w:hRule="atLeast"/>
              </w:trPr>
              <w:tc>
                <w:tcPr>
                  <w:tcW w:type="dxa" w:w="454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2</w:t>
                  </w:r>
                </w:p>
              </w:tc>
              <w:tc>
                <w:tcPr>
                  <w:tcW w:type="dxa" w:w="4649"/>
                </w:tcPr>
                <w:p/>
              </w:tc>
              <w:tc>
                <w:tcPr>
                  <w:tcW w:type="dxa" w:w="2041"/>
                </w:tcPr>
                <w:p/>
              </w:tc>
              <w:tc>
                <w:tcPr>
                  <w:tcW w:type="dxa" w:w="3402"/>
                </w:tcPr>
                <w:p/>
              </w:tc>
              <w:tc>
                <w:tcPr>
                  <w:tcW w:type="dxa" w:w="2381"/>
                </w:tcPr>
                <w:p/>
              </w:tc>
              <w:tc>
                <w:tcPr>
                  <w:tcW w:type="dxa" w:w="2381"/>
                </w:tcPr>
                <w:p/>
              </w:tc>
            </w:tr>
            <w:tr>
              <w:trPr>
                <w:trHeight w:val="510" w:hRule="atLeast"/>
              </w:trPr>
              <w:tc>
                <w:tcPr>
                  <w:tcW w:type="dxa" w:w="454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3</w:t>
                  </w:r>
                </w:p>
              </w:tc>
              <w:tc>
                <w:tcPr>
                  <w:tcW w:type="dxa" w:w="4649"/>
                </w:tcPr>
                <w:p/>
              </w:tc>
              <w:tc>
                <w:tcPr>
                  <w:tcW w:type="dxa" w:w="2041"/>
                </w:tcPr>
                <w:p/>
              </w:tc>
              <w:tc>
                <w:tcPr>
                  <w:tcW w:type="dxa" w:w="3402"/>
                </w:tcPr>
                <w:p/>
              </w:tc>
              <w:tc>
                <w:tcPr>
                  <w:tcW w:type="dxa" w:w="2381"/>
                </w:tcPr>
                <w:p/>
              </w:tc>
              <w:tc>
                <w:tcPr>
                  <w:tcW w:type="dxa" w:w="2381"/>
                </w:tcPr>
                <w:p/>
              </w:tc>
            </w:tr>
          </w:tbl>
          <w:p/>
          <w:p/>
        </w:tc>
        <w:tc>
          <w:tcPr>
            <w:tcW w:type="dxa" w:w="6690"/>
          </w:tcPr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3. PROBABILITY × IMPACT</w:t>
            </w:r>
          </w:p>
          <w:p>
            <w:r>
              <w:rPr>
                <w:b w:val="0"/>
                <w:i/>
                <w:color w:val="666666"/>
                <w:sz w:val="16"/>
                <w:szCs w:val="16"/>
              </w:rPr>
              <w:t>Write risk numbers in the cells. Red ≥ 15 · Amber 8–14 · Green ≤ 7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tblLayout w:type="fixed"/>
              <w:tblW w:w="6350" w:type="dxa"/>
            </w:tblPr>
            <w:tblGrid>
              <w:gridCol w:w="1247"/>
              <w:gridCol w:w="1020"/>
              <w:gridCol w:w="1020"/>
              <w:gridCol w:w="1020"/>
              <w:gridCol w:w="1020"/>
              <w:gridCol w:w="1020"/>
            </w:tblGrid>
            <w:tr>
              <w:trPr>
                <w:trHeight w:val="510" w:hRule="atLeast"/>
              </w:trPr>
              <w:tc>
                <w:tcPr>
                  <w:tcW w:type="dxa" w:w="1247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8"/>
                      <w:szCs w:val="18"/>
                      <w:bCs/>
                    </w:rPr>
                    <w:t>5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type="dxa" w:w="1020"/>
                  <w:shd w:val="clear" w:fill="FCE3B0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10</w:t>
                  </w:r>
                </w:p>
              </w:tc>
              <w:tc>
                <w:tcPr>
                  <w:tcW w:type="dxa" w:w="1020"/>
                  <w:shd w:val="clear" w:fill="F4B6B6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15</w:t>
                  </w:r>
                </w:p>
              </w:tc>
              <w:tc>
                <w:tcPr>
                  <w:tcW w:type="dxa" w:w="1020"/>
                  <w:shd w:val="clear" w:fill="F4B6B6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20</w:t>
                  </w:r>
                </w:p>
              </w:tc>
              <w:tc>
                <w:tcPr>
                  <w:tcW w:type="dxa" w:w="1020"/>
                  <w:shd w:val="clear" w:fill="F4B6B6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25</w:t>
                  </w:r>
                </w:p>
              </w:tc>
            </w:tr>
            <w:tr>
              <w:trPr>
                <w:trHeight w:val="510" w:hRule="atLeast"/>
              </w:trPr>
              <w:tc>
                <w:tcPr>
                  <w:tcW w:type="dxa" w:w="1247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8"/>
                      <w:szCs w:val="18"/>
                      <w:bCs/>
                    </w:rPr>
                    <w:t>4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type="dxa" w:w="1020"/>
                  <w:shd w:val="clear" w:fill="FCE3B0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8</w:t>
                  </w:r>
                </w:p>
              </w:tc>
              <w:tc>
                <w:tcPr>
                  <w:tcW w:type="dxa" w:w="1020"/>
                  <w:shd w:val="clear" w:fill="FCE3B0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12</w:t>
                  </w:r>
                </w:p>
              </w:tc>
              <w:tc>
                <w:tcPr>
                  <w:tcW w:type="dxa" w:w="1020"/>
                  <w:shd w:val="clear" w:fill="F4B6B6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16</w:t>
                  </w:r>
                </w:p>
              </w:tc>
              <w:tc>
                <w:tcPr>
                  <w:tcW w:type="dxa" w:w="1020"/>
                  <w:shd w:val="clear" w:fill="F4B6B6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20</w:t>
                  </w:r>
                </w:p>
              </w:tc>
            </w:tr>
            <w:tr>
              <w:trPr>
                <w:trHeight w:val="510" w:hRule="atLeast"/>
              </w:trPr>
              <w:tc>
                <w:tcPr>
                  <w:tcW w:type="dxa" w:w="1247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8"/>
                      <w:szCs w:val="18"/>
                      <w:bCs/>
                    </w:rPr>
                    <w:t>3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type="dxa" w:w="1020"/>
                  <w:shd w:val="clear" w:fill="FCE3B0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9</w:t>
                  </w:r>
                </w:p>
              </w:tc>
              <w:tc>
                <w:tcPr>
                  <w:tcW w:type="dxa" w:w="1020"/>
                  <w:shd w:val="clear" w:fill="FCE3B0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12</w:t>
                  </w:r>
                </w:p>
              </w:tc>
              <w:tc>
                <w:tcPr>
                  <w:tcW w:type="dxa" w:w="1020"/>
                  <w:shd w:val="clear" w:fill="F4B6B6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15</w:t>
                  </w:r>
                </w:p>
              </w:tc>
            </w:tr>
            <w:tr>
              <w:trPr>
                <w:trHeight w:val="510" w:hRule="atLeast"/>
              </w:trPr>
              <w:tc>
                <w:tcPr>
                  <w:tcW w:type="dxa" w:w="1247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8"/>
                      <w:szCs w:val="18"/>
                      <w:bCs/>
                    </w:rPr>
                    <w:t>2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type="dxa" w:w="1020"/>
                  <w:shd w:val="clear" w:fill="FCE3B0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8</w:t>
                  </w:r>
                </w:p>
              </w:tc>
              <w:tc>
                <w:tcPr>
                  <w:tcW w:type="dxa" w:w="1020"/>
                  <w:shd w:val="clear" w:fill="FCE3B0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10</w:t>
                  </w:r>
                </w:p>
              </w:tc>
            </w:tr>
            <w:tr>
              <w:trPr>
                <w:trHeight w:val="510" w:hRule="atLeast"/>
              </w:trPr>
              <w:tc>
                <w:tcPr>
                  <w:tcW w:type="dxa" w:w="1247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8"/>
                      <w:szCs w:val="18"/>
                      <w:bCs/>
                    </w:rPr>
                    <w:t>1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type="dxa" w:w="1020"/>
                  <w:shd w:val="clear" w:fill="CDEBC8"/>
                </w:tcPr>
                <w:p>
                  <w:r>
                    <w:rPr>
                      <w:b w:val="0"/>
                      <w:i w:val="0"/>
                      <w:color w:val="666666"/>
                      <w:sz w:val="14"/>
                      <w:szCs w:val="14"/>
                    </w:rPr>
                    <w:t>5</w:t>
                  </w:r>
                </w:p>
              </w:tc>
            </w:tr>
            <w:tr>
              <w:tc>
                <w:tcPr>
                  <w:tcW w:type="dxa" w:w="1247"/>
                </w:tcPr>
                <w:p>
                  <w:r>
                    <w:rPr>
                      <w:b/>
                      <w:i w:val="0"/>
                      <w:color w:val="1F3A5F"/>
                      <w:sz w:val="14"/>
                      <w:szCs w:val="14"/>
                      <w:bCs/>
                    </w:rPr>
                    <w:t>Probability ↑ / Impact →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8"/>
                      <w:szCs w:val="18"/>
                      <w:bCs/>
                    </w:rPr>
                    <w:t>1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8"/>
                      <w:szCs w:val="18"/>
                      <w:bCs/>
                    </w:rPr>
                    <w:t>2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8"/>
                      <w:szCs w:val="18"/>
                      <w:bCs/>
                    </w:rPr>
                    <w:t>3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8"/>
                      <w:szCs w:val="18"/>
                      <w:bCs/>
                    </w:rPr>
                    <w:t>4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8"/>
                      <w:szCs w:val="18"/>
                      <w:bCs/>
                    </w:rPr>
                    <w:t>5</w:t>
                  </w:r>
                </w:p>
              </w:tc>
            </w:tr>
          </w:tbl>
          <w:p/>
        </w:tc>
      </w:tr>
      <w:tr>
        <w:tc>
          <w:tcPr>
            <w:tcW w:type="dxa" w:w="6690"/>
            <w:gridSpan w:val="2"/>
          </w:tcPr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2. TOP-5 RISK REGISTER</w:t>
            </w:r>
          </w:p>
          <w:p>
            <w:r>
              <w:rPr>
                <w:b w:val="0"/>
                <w:i/>
                <w:color w:val="666666"/>
                <w:sz w:val="16"/>
                <w:szCs w:val="16"/>
              </w:rPr>
              <w:t>Write: because of [cause], [event] may happen, which would cause [effect] · P and I scored 1–5 · score = P × I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tblLayout w:type="fixed"/>
              <w:tblW w:w="21659" w:type="dxa"/>
            </w:tblPr>
            <w:tblGrid>
              <w:gridCol w:w="453"/>
              <w:gridCol w:w="5386"/>
              <w:gridCol w:w="1587"/>
              <w:gridCol w:w="850"/>
              <w:gridCol w:w="850"/>
              <w:gridCol w:w="850"/>
              <w:gridCol w:w="2948"/>
              <w:gridCol w:w="4082"/>
              <w:gridCol w:w="2664"/>
              <w:gridCol w:w="1984"/>
            </w:tblGrid>
            <w:tr>
              <w:tc>
                <w:tcPr>
                  <w:tcW w:type="dxa" w:w="45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#</w:t>
                  </w:r>
                </w:p>
              </w:tc>
              <w:tc>
                <w:tcPr>
                  <w:tcW w:type="dxa" w:w="5386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Risk: cause → event → effect</w:t>
                  </w:r>
                </w:p>
              </w:tc>
              <w:tc>
                <w:tcPr>
                  <w:tcW w:type="dxa" w:w="1587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Category</w:t>
                  </w:r>
                </w:p>
              </w:tc>
              <w:tc>
                <w:tcPr>
                  <w:tcW w:type="dxa" w:w="850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P</w:t>
                  </w:r>
                </w:p>
              </w:tc>
              <w:tc>
                <w:tcPr>
                  <w:tcW w:type="dxa" w:w="850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I</w:t>
                  </w:r>
                </w:p>
              </w:tc>
              <w:tc>
                <w:tcPr>
                  <w:tcW w:type="dxa" w:w="850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Score</w:t>
                  </w:r>
                </w:p>
              </w:tc>
              <w:tc>
                <w:tcPr>
                  <w:tcW w:type="dxa" w:w="2948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Response (escalate / avoid / transfer / mitigate / accept)</w:t>
                  </w:r>
                </w:p>
              </w:tc>
              <w:tc>
                <w:tcPr>
                  <w:tcW w:type="dxa" w:w="4082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Action</w:t>
                  </w:r>
                </w:p>
              </w:tc>
              <w:tc>
                <w:tcPr>
                  <w:tcW w:type="dxa" w:w="2665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Trigger</w:t>
                  </w:r>
                </w:p>
              </w:tc>
              <w:tc>
                <w:tcPr>
                  <w:tcW w:type="dxa" w:w="198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Owner</w:t>
                  </w:r>
                </w:p>
              </w:tc>
            </w:tr>
            <w:tr>
              <w:trPr>
                <w:trHeight w:val="680" w:hRule="atLeast"/>
              </w:trPr>
              <w:tc>
                <w:tcPr>
                  <w:tcW w:type="dxa" w:w="454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1</w:t>
                  </w:r>
                </w:p>
              </w:tc>
              <w:tc>
                <w:tcPr>
                  <w:tcW w:type="dxa" w:w="5386"/>
                </w:tcPr>
                <w:p/>
              </w:tc>
              <w:tc>
                <w:tcPr>
                  <w:tcW w:type="dxa" w:w="1587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2948"/>
                </w:tcPr>
                <w:p/>
              </w:tc>
              <w:tc>
                <w:tcPr>
                  <w:tcW w:type="dxa" w:w="4082"/>
                </w:tcPr>
                <w:p/>
              </w:tc>
              <w:tc>
                <w:tcPr>
                  <w:tcW w:type="dxa" w:w="2665"/>
                </w:tcPr>
                <w:p/>
              </w:tc>
              <w:tc>
                <w:tcPr>
                  <w:tcW w:type="dxa" w:w="1984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454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2</w:t>
                  </w:r>
                </w:p>
              </w:tc>
              <w:tc>
                <w:tcPr>
                  <w:tcW w:type="dxa" w:w="5386"/>
                </w:tcPr>
                <w:p/>
              </w:tc>
              <w:tc>
                <w:tcPr>
                  <w:tcW w:type="dxa" w:w="1587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2948"/>
                </w:tcPr>
                <w:p/>
              </w:tc>
              <w:tc>
                <w:tcPr>
                  <w:tcW w:type="dxa" w:w="4082"/>
                </w:tcPr>
                <w:p/>
              </w:tc>
              <w:tc>
                <w:tcPr>
                  <w:tcW w:type="dxa" w:w="2665"/>
                </w:tcPr>
                <w:p/>
              </w:tc>
              <w:tc>
                <w:tcPr>
                  <w:tcW w:type="dxa" w:w="1984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454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3</w:t>
                  </w:r>
                </w:p>
              </w:tc>
              <w:tc>
                <w:tcPr>
                  <w:tcW w:type="dxa" w:w="5386"/>
                </w:tcPr>
                <w:p/>
              </w:tc>
              <w:tc>
                <w:tcPr>
                  <w:tcW w:type="dxa" w:w="1587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2948"/>
                </w:tcPr>
                <w:p/>
              </w:tc>
              <w:tc>
                <w:tcPr>
                  <w:tcW w:type="dxa" w:w="4082"/>
                </w:tcPr>
                <w:p/>
              </w:tc>
              <w:tc>
                <w:tcPr>
                  <w:tcW w:type="dxa" w:w="2665"/>
                </w:tcPr>
                <w:p/>
              </w:tc>
              <w:tc>
                <w:tcPr>
                  <w:tcW w:type="dxa" w:w="1984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454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4</w:t>
                  </w:r>
                </w:p>
              </w:tc>
              <w:tc>
                <w:tcPr>
                  <w:tcW w:type="dxa" w:w="5386"/>
                </w:tcPr>
                <w:p/>
              </w:tc>
              <w:tc>
                <w:tcPr>
                  <w:tcW w:type="dxa" w:w="1587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2948"/>
                </w:tcPr>
                <w:p/>
              </w:tc>
              <w:tc>
                <w:tcPr>
                  <w:tcW w:type="dxa" w:w="4082"/>
                </w:tcPr>
                <w:p/>
              </w:tc>
              <w:tc>
                <w:tcPr>
                  <w:tcW w:type="dxa" w:w="2665"/>
                </w:tcPr>
                <w:p/>
              </w:tc>
              <w:tc>
                <w:tcPr>
                  <w:tcW w:type="dxa" w:w="1984"/>
                </w:tcPr>
                <w:p/>
              </w:tc>
            </w:tr>
            <w:tr>
              <w:trPr>
                <w:trHeight w:val="680" w:hRule="atLeast"/>
              </w:trPr>
              <w:tc>
                <w:tcPr>
                  <w:tcW w:type="dxa" w:w="454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5</w:t>
                  </w:r>
                </w:p>
              </w:tc>
              <w:tc>
                <w:tcPr>
                  <w:tcW w:type="dxa" w:w="5386"/>
                </w:tcPr>
                <w:p/>
              </w:tc>
              <w:tc>
                <w:tcPr>
                  <w:tcW w:type="dxa" w:w="1587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850"/>
                </w:tcPr>
                <w:p/>
              </w:tc>
              <w:tc>
                <w:tcPr>
                  <w:tcW w:type="dxa" w:w="2948"/>
                </w:tcPr>
                <w:p/>
              </w:tc>
              <w:tc>
                <w:tcPr>
                  <w:tcW w:type="dxa" w:w="4082"/>
                </w:tcPr>
                <w:p/>
              </w:tc>
              <w:tc>
                <w:tcPr>
                  <w:tcW w:type="dxa" w:w="2665"/>
                </w:tcPr>
                <w:p/>
              </w:tc>
              <w:tc>
                <w:tcPr>
                  <w:tcW w:type="dxa" w:w="1984"/>
                </w:tcPr>
                <w:p/>
              </w:tc>
            </w:tr>
          </w:tbl>
          <w:p/>
          <w:p/>
        </w:tc>
      </w:tr>
      <w:tr>
        <w:tc>
          <w:tcPr>
            <w:tcW w:type="dxa" w:w="15987"/>
          </w:tcPr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4. FOUNDER ROLES — RACI</w:t>
            </w:r>
          </w:p>
          <w:p>
            <w:r>
              <w:rPr>
                <w:b w:val="0"/>
                <w:i/>
                <w:color w:val="666666"/>
                <w:sz w:val="16"/>
                <w:szCs w:val="16"/>
              </w:rPr>
              <w:t>One A per milestone. R = Responsible · A = Accountable · C = Consulted · I = Informed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tblLayout w:type="fixed"/>
              <w:tblW w:w="15309" w:type="dxa"/>
            </w:tblPr>
            <w:tblGrid>
              <w:gridCol w:w="5103"/>
              <w:gridCol w:w="2608"/>
              <w:gridCol w:w="2608"/>
              <w:gridCol w:w="2608"/>
              <w:gridCol w:w="2381"/>
            </w:tblGrid>
            <w:tr>
              <w:tc>
                <w:tcPr>
                  <w:tcW w:type="dxa" w:w="5102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A3 milestone</w:t>
                  </w:r>
                </w:p>
              </w:tc>
              <w:tc>
                <w:tcPr>
                  <w:tcW w:type="dxa" w:w="2608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Founder 1</w:t>
                  </w:r>
                </w:p>
              </w:tc>
              <w:tc>
                <w:tcPr>
                  <w:tcW w:type="dxa" w:w="2608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Founder 2</w:t>
                  </w:r>
                </w:p>
              </w:tc>
              <w:tc>
                <w:tcPr>
                  <w:tcW w:type="dxa" w:w="2608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Founder 3 / staff</w:t>
                  </w:r>
                </w:p>
              </w:tc>
              <w:tc>
                <w:tcPr>
                  <w:tcW w:type="dxa" w:w="2381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Advisor</w:t>
                  </w:r>
                </w:p>
              </w:tc>
            </w:tr>
            <w:tr>
              <w:trPr>
                <w:trHeight w:val="510" w:hRule="atLeast"/>
              </w:trPr>
              <w:tc>
                <w:tcPr>
                  <w:tcW w:type="dxa" w:w="5102"/>
                </w:tcPr>
                <w:p>
                  <w:r>
                    <w:rPr>
                      <w:b/>
                      <w:i w:val="0"/>
                      <w:sz w:val="17"/>
                      <w:szCs w:val="17"/>
                      <w:bCs/>
                    </w:rPr>
                    <w:t>M1</w:t>
                  </w:r>
                </w:p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381"/>
                </w:tcPr>
                <w:p/>
              </w:tc>
            </w:tr>
            <w:tr>
              <w:trPr>
                <w:trHeight w:val="510" w:hRule="atLeast"/>
              </w:trPr>
              <w:tc>
                <w:tcPr>
                  <w:tcW w:type="dxa" w:w="5102"/>
                </w:tcPr>
                <w:p>
                  <w:r>
                    <w:rPr>
                      <w:b/>
                      <w:i w:val="0"/>
                      <w:sz w:val="17"/>
                      <w:szCs w:val="17"/>
                      <w:bCs/>
                    </w:rPr>
                    <w:t>M2</w:t>
                  </w:r>
                </w:p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381"/>
                </w:tcPr>
                <w:p/>
              </w:tc>
            </w:tr>
            <w:tr>
              <w:trPr>
                <w:trHeight w:val="510" w:hRule="atLeast"/>
              </w:trPr>
              <w:tc>
                <w:tcPr>
                  <w:tcW w:type="dxa" w:w="5102"/>
                </w:tcPr>
                <w:p>
                  <w:r>
                    <w:rPr>
                      <w:b/>
                      <w:i w:val="0"/>
                      <w:sz w:val="17"/>
                      <w:szCs w:val="17"/>
                      <w:bCs/>
                    </w:rPr>
                    <w:t>M3</w:t>
                  </w:r>
                </w:p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381"/>
                </w:tcPr>
                <w:p/>
              </w:tc>
            </w:tr>
            <w:tr>
              <w:trPr>
                <w:trHeight w:val="510" w:hRule="atLeast"/>
              </w:trPr>
              <w:tc>
                <w:tcPr>
                  <w:tcW w:type="dxa" w:w="5102"/>
                </w:tcPr>
                <w:p>
                  <w:r>
                    <w:rPr>
                      <w:b/>
                      <w:i w:val="0"/>
                      <w:sz w:val="17"/>
                      <w:szCs w:val="17"/>
                      <w:bCs/>
                    </w:rPr>
                    <w:t>M4</w:t>
                  </w:r>
                </w:p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608"/>
                </w:tcPr>
                <w:p/>
              </w:tc>
              <w:tc>
                <w:tcPr>
                  <w:tcW w:type="dxa" w:w="2381"/>
                </w:tcPr>
                <w:p/>
              </w:tc>
            </w:tr>
          </w:tbl>
          <w:p/>
          <w:p/>
        </w:tc>
        <w:tc>
          <w:tcPr>
            <w:tcW w:type="dxa" w:w="6690"/>
          </w:tcPr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5. DECISION RIGHTS</w:t>
            </w:r>
          </w:p>
          <w:p>
            <w:r>
              <w:rPr>
                <w:b w:val="0"/>
                <w:i/>
                <w:color w:val="666666"/>
                <w:sz w:val="16"/>
                <w:szCs w:val="16"/>
              </w:rPr>
              <w:t>Who decides, who is consulted, who is informed, and the limit or escalation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tblLayout w:type="fixed"/>
              <w:tblW w:w="6350" w:type="dxa"/>
            </w:tblPr>
            <w:tblGrid>
              <w:gridCol w:w="1701"/>
              <w:gridCol w:w="1134"/>
              <w:gridCol w:w="1134"/>
              <w:gridCol w:w="963"/>
              <w:gridCol w:w="1417"/>
            </w:tblGrid>
            <w:tr>
              <w:tc>
                <w:tcPr>
                  <w:tcW w:type="dxa" w:w="1701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Decision area</w:t>
                  </w:r>
                </w:p>
              </w:tc>
              <w:tc>
                <w:tcPr>
                  <w:tcW w:type="dxa" w:w="113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Decides</w:t>
                  </w:r>
                </w:p>
              </w:tc>
              <w:tc>
                <w:tcPr>
                  <w:tcW w:type="dxa" w:w="113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Consulted</w:t>
                  </w:r>
                </w:p>
              </w:tc>
              <w:tc>
                <w:tcPr>
                  <w:tcW w:type="dxa" w:w="96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Informed</w:t>
                  </w:r>
                </w:p>
              </w:tc>
              <w:tc>
                <w:tcPr>
                  <w:tcW w:type="dxa" w:w="1417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Limit / escalation</w:t>
                  </w:r>
                </w:p>
              </w:tc>
            </w:tr>
            <w:tr>
              <w:trPr>
                <w:trHeight w:val="397" w:hRule="atLeast"/>
              </w:trPr>
              <w:tc>
                <w:tcPr>
                  <w:tcW w:type="dxa" w:w="1701"/>
                </w:tcPr>
                <w:p>
                  <w:r>
                    <w:rPr>
                      <w:b/>
                      <w:i w:val="0"/>
                      <w:sz w:val="17"/>
                      <w:szCs w:val="17"/>
                      <w:bCs/>
                    </w:rPr>
                    <w:t>Product priorities</w:t>
                  </w:r>
                </w:p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964"/>
                </w:tcPr>
                <w:p/>
              </w:tc>
              <w:tc>
                <w:tcPr>
                  <w:tcW w:type="dxa" w:w="1417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1701"/>
                </w:tcPr>
                <w:p>
                  <w:r>
                    <w:rPr>
                      <w:b/>
                      <w:i w:val="0"/>
                      <w:sz w:val="17"/>
                      <w:szCs w:val="17"/>
                      <w:bCs/>
                    </w:rPr>
                    <w:t>Technology and tools</w:t>
                  </w:r>
                </w:p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964"/>
                </w:tcPr>
                <w:p/>
              </w:tc>
              <w:tc>
                <w:tcPr>
                  <w:tcW w:type="dxa" w:w="1417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1701"/>
                </w:tcPr>
                <w:p>
                  <w:r>
                    <w:rPr>
                      <w:b/>
                      <w:i w:val="0"/>
                      <w:sz w:val="17"/>
                      <w:szCs w:val="17"/>
                      <w:bCs/>
                    </w:rPr>
                    <w:t>Pricing</w:t>
                  </w:r>
                </w:p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964"/>
                </w:tcPr>
                <w:p/>
              </w:tc>
              <w:tc>
                <w:tcPr>
                  <w:tcW w:type="dxa" w:w="1417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1701"/>
                </w:tcPr>
                <w:p>
                  <w:r>
                    <w:rPr>
                      <w:b/>
                      <w:i w:val="0"/>
                      <w:sz w:val="17"/>
                      <w:szCs w:val="17"/>
                      <w:bCs/>
                    </w:rPr>
                    <w:t>Spending</w:t>
                  </w:r>
                </w:p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964"/>
                </w:tcPr>
                <w:p/>
              </w:tc>
              <w:tc>
                <w:tcPr>
                  <w:tcW w:type="dxa" w:w="1417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1701"/>
                </w:tcPr>
                <w:p>
                  <w:r>
                    <w:rPr>
                      <w:b/>
                      <w:i w:val="0"/>
                      <w:sz w:val="17"/>
                      <w:szCs w:val="17"/>
                      <w:bCs/>
                    </w:rPr>
                    <w:t>Hiring</w:t>
                  </w:r>
                </w:p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964"/>
                </w:tcPr>
                <w:p/>
              </w:tc>
              <w:tc>
                <w:tcPr>
                  <w:tcW w:type="dxa" w:w="1417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1701"/>
                </w:tcPr>
                <w:p>
                  <w:r>
                    <w:rPr>
                      <w:b/>
                      <w:i w:val="0"/>
                      <w:sz w:val="17"/>
                      <w:szCs w:val="17"/>
                      <w:bCs/>
                    </w:rPr>
                    <w:t>Equity and investors</w:t>
                  </w:r>
                </w:p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1134"/>
                </w:tcPr>
                <w:p/>
              </w:tc>
              <w:tc>
                <w:tcPr>
                  <w:tcW w:type="dxa" w:w="964"/>
                </w:tcPr>
                <w:p/>
              </w:tc>
              <w:tc>
                <w:tcPr>
                  <w:tcW w:type="dxa" w:w="1417"/>
                </w:tcPr>
                <w:p/>
              </w:tc>
            </w:tr>
          </w:tbl>
          <w:p/>
          <w:p/>
          <w:p>
            <w:r>
              <w:rPr>
                <w:b/>
                <w:i w:val="0"/>
                <w:sz w:val="18"/>
                <w:szCs w:val="18"/>
                <w:bCs/>
              </w:rPr>
              <w:t>Deadlock rule: if founders disagree for more than ____ days, ______________________ decides within ____ hours.</w:t>
            </w:r>
          </w:p>
        </w:tc>
      </w:tr>
    </w:tbl>
    <w:p>
      <w:r>
        <w:rPr>
          <w:b/>
          <w:i w:val="0"/>
          <w:color w:val="1F3A5F"/>
          <w:sz w:val="18"/>
          <w:szCs w:val="18"/>
          <w:bCs/>
        </w:rPr>
        <w:t xml:space="preserve">QUALITY CHECK (volunteers):  </w:t>
      </w:r>
      <w:r>
        <w:rPr>
          <w:b w:val="0"/>
          <w:i w:val="0"/>
          <w:sz w:val="17"/>
          <w:szCs w:val="17"/>
        </w:rPr>
        <w:t>☐ Cause → event → effect   ☐ 3+ risk categories   ☐ One owner per risk   ☐ A trigger per risk   ☐ Red risks have an action this week   ☐ One A per milestone   ☐ Deadlock rule written</w:t>
      </w:r>
    </w:p>
    <w:p>
      <w:r>
        <w:rPr>
          <w:b w:val="0"/>
          <w:i/>
          <w:color w:val="666666"/>
          <w:sz w:val="16"/>
          <w:szCs w:val="16"/>
        </w:rPr>
        <w:t>Categories: market · technical · financial · legal/compliance · team. Opportunities: escalate · exploit · share · enhance · accept. Review weekly with KPIs (Session 6).</w:t>
      </w:r>
    </w:p>
    <w:sectPr w:rsidR="00FC693F" w:rsidRPr="0006063C" w:rsidSect="00034616">
      <w:pgSz w:w="23811" w:h="16838" w:orient="landscape"/>
      <w:pgMar w:top="454" w:right="567" w:bottom="340" w:left="567" w:header="283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