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drawing>
          <wp:inline xmlns:a="http://schemas.openxmlformats.org/drawingml/2006/main" xmlns:pic="http://schemas.openxmlformats.org/drawingml/2006/picture">
            <wp:extent cx="1296000" cy="48223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extEmTech_logo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96000" cy="4822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i w:val="0"/>
          <w:color w:val="1F3A5F"/>
          <w:sz w:val="30"/>
          <w:szCs w:val="30"/>
          <w:bCs/>
        </w:rPr>
        <w:t>MVP BACKLOG AND PRIORITISATION</w:t>
      </w:r>
    </w:p>
    <w:p>
      <w:r>
        <w:rPr>
          <w:b w:val="0"/>
          <w:i w:val="0"/>
          <w:color w:val="666666"/>
          <w:sz w:val="16"/>
          <w:szCs w:val="16"/>
        </w:rPr>
        <w:t>EPM-JO Bootcamp · PMI Jordan Chapter × INJAZ mySTARTUP · Session 4 output: top-5 MVP backlog with rough estimates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8" w:color="1F3A5F"/>
          <w:left w:val="single" w:sz="8" w:color="1F3A5F"/>
          <w:bottom w:val="single" w:sz="8" w:color="1F3A5F"/>
          <w:right w:val="single" w:sz="8" w:color="1F3A5F"/>
          <w:insideH w:val="single" w:sz="8" w:color="1F3A5F"/>
          <w:insideV w:val="single" w:sz="8" w:color="1F3A5F"/>
        </w:tblBorders>
        <w:tblLayout w:type="fixed"/>
        <w:tblW w:w="15819" w:type="dxa"/>
      </w:tblPr>
      <w:tblGrid>
        <w:gridCol w:w="4536"/>
        <w:gridCol w:w="8505"/>
        <w:gridCol w:w="2778"/>
      </w:tblGrid>
      <w:tr>
        <w:tc>
          <w:tcPr>
            <w:tcW w:type="dxa" w:w="4535"/>
            <w:shd w:val="clear" w:fill="DCE6F2"/>
          </w:tcPr>
          <w:p>
            <w:r>
              <w:rPr>
                <w:b/>
                <w:i w:val="0"/>
                <w:color w:val="1F3A5F"/>
                <w:sz w:val="17"/>
                <w:szCs w:val="17"/>
                <w:bCs/>
              </w:rPr>
              <w:t>Startup name</w:t>
            </w:r>
          </w:p>
        </w:tc>
        <w:tc>
          <w:tcPr>
            <w:tcW w:type="dxa" w:w="8504"/>
            <w:shd w:val="clear" w:fill="DCE6F2"/>
          </w:tcPr>
          <w:p>
            <w:r>
              <w:rPr>
                <w:b/>
                <w:i w:val="0"/>
                <w:color w:val="1F3A5F"/>
                <w:sz w:val="17"/>
                <w:szCs w:val="17"/>
                <w:bCs/>
              </w:rPr>
              <w:t>MVP goal (riskiest assumption it tests)</w:t>
            </w:r>
          </w:p>
        </w:tc>
        <w:tc>
          <w:tcPr>
            <w:tcW w:type="dxa" w:w="2778"/>
            <w:shd w:val="clear" w:fill="DCE6F2"/>
          </w:tcPr>
          <w:p>
            <w:r>
              <w:rPr>
                <w:b/>
                <w:i w:val="0"/>
                <w:color w:val="1F3A5F"/>
                <w:sz w:val="17"/>
                <w:szCs w:val="17"/>
                <w:bCs/>
              </w:rPr>
              <w:t>Date</w:t>
            </w:r>
          </w:p>
        </w:tc>
      </w:tr>
      <w:tr>
        <w:trPr>
          <w:trHeight w:val="397" w:hRule="atLeast"/>
        </w:trPr>
        <w:tc>
          <w:tcPr>
            <w:tcW w:type="dxa" w:w="4535"/>
          </w:tcPr>
          <w:p/>
        </w:tc>
        <w:tc>
          <w:tcPr>
            <w:tcW w:type="dxa" w:w="8504"/>
          </w:tcPr>
          <w:p/>
        </w:tc>
        <w:tc>
          <w:tcPr>
            <w:tcW w:type="dxa" w:w="2778"/>
          </w:tcPr>
          <w:p/>
        </w:tc>
      </w:tr>
    </w:tbl>
    <w:tbl>
      <w:tblPr>
        <w:tblLayout w:type="fixed"/>
        <w:tblLook w:firstColumn="1" w:firstRow="1" w:lastColumn="0" w:lastRow="0" w:noHBand="0" w:noVBand="1" w:val="04A0"/>
        <w:tblBorders>
          <w:top w:val="single" w:sz="10" w:color="1F3A5F"/>
          <w:left w:val="single" w:sz="10" w:color="1F3A5F"/>
          <w:bottom w:val="single" w:sz="10" w:color="1F3A5F"/>
          <w:right w:val="single" w:sz="10" w:color="1F3A5F"/>
          <w:insideH w:val="single" w:sz="10" w:color="1F3A5F"/>
          <w:insideV w:val="single" w:sz="10" w:color="1F3A5F"/>
        </w:tblBorders>
        <w:tblLayout w:type="fixed"/>
        <w:tblW w:w="15819" w:type="dxa"/>
      </w:tblPr>
      <w:tblGrid>
        <w:gridCol w:w="5216"/>
        <w:gridCol w:w="5386"/>
        <w:gridCol w:w="5216"/>
      </w:tblGrid>
      <w:tr>
        <w:tc>
          <w:tcPr>
            <w:tcW w:type="dxa" w:w="5216"/>
            <w:gridSpan w:val="3"/>
          </w:tcPr>
          <w:p>
            <w:r>
              <w:rPr>
                <w:b/>
                <w:i w:val="0"/>
                <w:color w:val="1F3A5F"/>
                <w:sz w:val="22"/>
                <w:szCs w:val="22"/>
                <w:bCs/>
              </w:rPr>
              <w:t>1. TOP-5 BACKLOG</w:t>
            </w:r>
          </w:p>
          <w:p>
            <w:r>
              <w:rPr>
                <w:b w:val="0"/>
                <w:i/>
                <w:color w:val="666666"/>
                <w:sz w:val="15"/>
                <w:szCs w:val="15"/>
              </w:rPr>
              <w:t>As a [user], I want [capability], so that [benefit] · non-software: deliverable / work package · Size: S ≤ 2 · M 3–5 · L 6–10 people-days · XL → split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tblLayout w:type="fixed"/>
              <w:tblW w:w="15479" w:type="dxa"/>
            </w:tblPr>
            <w:tblGrid>
              <w:gridCol w:w="396"/>
              <w:gridCol w:w="3969"/>
              <w:gridCol w:w="1020"/>
              <w:gridCol w:w="1020"/>
              <w:gridCol w:w="907"/>
              <w:gridCol w:w="907"/>
              <w:gridCol w:w="1247"/>
              <w:gridCol w:w="1701"/>
              <w:gridCol w:w="4309"/>
            </w:tblGrid>
            <w:tr>
              <w:tc>
                <w:tcPr>
                  <w:tcW w:type="dxa" w:w="39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#</w:t>
                  </w:r>
                </w:p>
              </w:tc>
              <w:tc>
                <w:tcPr>
                  <w:tcW w:type="dxa" w:w="3969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User story / work package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MoSCoW (M/S/C)</w:t>
                  </w:r>
                </w:p>
              </w:tc>
              <w:tc>
                <w:tcPr>
                  <w:tcW w:type="dxa" w:w="1020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A3 milestone</w:t>
                  </w:r>
                </w:p>
              </w:tc>
              <w:tc>
                <w:tcPr>
                  <w:tcW w:type="dxa" w:w="90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Size (S/M/L)</w:t>
                  </w:r>
                </w:p>
              </w:tc>
              <w:tc>
                <w:tcPr>
                  <w:tcW w:type="dxa" w:w="90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People-days</w:t>
                  </w:r>
                </w:p>
              </w:tc>
              <w:tc>
                <w:tcPr>
                  <w:tcW w:type="dxa" w:w="124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Owner</w:t>
                  </w:r>
                </w:p>
              </w:tc>
              <w:tc>
                <w:tcPr>
                  <w:tcW w:type="dxa" w:w="1701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Dependency (int / ext)</w:t>
                  </w:r>
                </w:p>
              </w:tc>
              <w:tc>
                <w:tcPr>
                  <w:tcW w:type="dxa" w:w="4309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Definition of done (user evidence)</w:t>
                  </w:r>
                </w:p>
              </w:tc>
            </w:tr>
            <w:tr>
              <w:trPr>
                <w:trHeight w:val="737" w:hRule="atLeast"/>
              </w:trPr>
              <w:tc>
                <w:tcPr>
                  <w:tcW w:type="dxa" w:w="397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1</w:t>
                  </w:r>
                </w:p>
              </w:tc>
              <w:tc>
                <w:tcPr>
                  <w:tcW w:type="dxa" w:w="3969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701"/>
                </w:tcPr>
                <w:p/>
              </w:tc>
              <w:tc>
                <w:tcPr>
                  <w:tcW w:type="dxa" w:w="4309"/>
                </w:tcPr>
                <w:p/>
              </w:tc>
            </w:tr>
            <w:tr>
              <w:trPr>
                <w:trHeight w:val="737" w:hRule="atLeast"/>
              </w:trPr>
              <w:tc>
                <w:tcPr>
                  <w:tcW w:type="dxa" w:w="397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2</w:t>
                  </w:r>
                </w:p>
              </w:tc>
              <w:tc>
                <w:tcPr>
                  <w:tcW w:type="dxa" w:w="3969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701"/>
                </w:tcPr>
                <w:p/>
              </w:tc>
              <w:tc>
                <w:tcPr>
                  <w:tcW w:type="dxa" w:w="4309"/>
                </w:tcPr>
                <w:p/>
              </w:tc>
            </w:tr>
            <w:tr>
              <w:trPr>
                <w:trHeight w:val="737" w:hRule="atLeast"/>
              </w:trPr>
              <w:tc>
                <w:tcPr>
                  <w:tcW w:type="dxa" w:w="397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3</w:t>
                  </w:r>
                </w:p>
              </w:tc>
              <w:tc>
                <w:tcPr>
                  <w:tcW w:type="dxa" w:w="3969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701"/>
                </w:tcPr>
                <w:p/>
              </w:tc>
              <w:tc>
                <w:tcPr>
                  <w:tcW w:type="dxa" w:w="4309"/>
                </w:tcPr>
                <w:p/>
              </w:tc>
            </w:tr>
            <w:tr>
              <w:trPr>
                <w:trHeight w:val="737" w:hRule="atLeast"/>
              </w:trPr>
              <w:tc>
                <w:tcPr>
                  <w:tcW w:type="dxa" w:w="397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4</w:t>
                  </w:r>
                </w:p>
              </w:tc>
              <w:tc>
                <w:tcPr>
                  <w:tcW w:type="dxa" w:w="3969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701"/>
                </w:tcPr>
                <w:p/>
              </w:tc>
              <w:tc>
                <w:tcPr>
                  <w:tcW w:type="dxa" w:w="4309"/>
                </w:tcPr>
                <w:p/>
              </w:tc>
            </w:tr>
            <w:tr>
              <w:trPr>
                <w:trHeight w:val="737" w:hRule="atLeast"/>
              </w:trPr>
              <w:tc>
                <w:tcPr>
                  <w:tcW w:type="dxa" w:w="397"/>
                </w:tcPr>
                <w:p>
                  <w:r>
                    <w:rPr>
                      <w:b/>
                      <w:i w:val="0"/>
                      <w:sz w:val="18"/>
                      <w:szCs w:val="18"/>
                      <w:bCs/>
                    </w:rPr>
                    <w:t>5</w:t>
                  </w:r>
                </w:p>
              </w:tc>
              <w:tc>
                <w:tcPr>
                  <w:tcW w:type="dxa" w:w="3969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1020"/>
                </w:tcPr>
                <w:p/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907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701"/>
                </w:tcPr>
                <w:p/>
              </w:tc>
              <w:tc>
                <w:tcPr>
                  <w:tcW w:type="dxa" w:w="4309"/>
                </w:tcPr>
                <w:p/>
              </w:tc>
            </w:tr>
          </w:tbl>
          <w:p/>
          <w:p/>
        </w:tc>
      </w:tr>
      <w:tr>
        <w:tc>
          <w:tcPr>
            <w:tcW w:type="dxa" w:w="5216"/>
          </w:tcPr>
          <w:p>
            <w:r>
              <w:rPr>
                <w:b/>
                <w:i w:val="0"/>
                <w:color w:val="1F3A5F"/>
                <w:sz w:val="22"/>
                <w:szCs w:val="22"/>
                <w:bCs/>
              </w:rPr>
              <w:t>2. WON'T (THIS TIME)</w:t>
            </w:r>
          </w:p>
          <w:p>
            <w:r>
              <w:rPr>
                <w:b w:val="0"/>
                <w:i/>
                <w:color w:val="666666"/>
                <w:sz w:val="15"/>
                <w:szCs w:val="15"/>
              </w:rPr>
              <w:t>Agreed out of scope for this MVP</w:t>
            </w:r>
          </w:p>
          <w:p>
            <w:r>
              <w:rPr>
                <w:b w:val="0"/>
                <w:i w:val="0"/>
                <w:sz w:val="18"/>
                <w:szCs w:val="18"/>
              </w:rPr>
              <w:t>• __________________________________________</w:t>
            </w:r>
          </w:p>
          <w:p>
            <w:r>
              <w:rPr>
                <w:b w:val="0"/>
                <w:i w:val="0"/>
                <w:sz w:val="18"/>
                <w:szCs w:val="18"/>
              </w:rPr>
              <w:t>• __________________________________________</w:t>
            </w:r>
          </w:p>
          <w:p>
            <w:r>
              <w:rPr>
                <w:b w:val="0"/>
                <w:i w:val="0"/>
                <w:sz w:val="18"/>
                <w:szCs w:val="18"/>
              </w:rPr>
              <w:t>• __________________________________________</w:t>
            </w:r>
          </w:p>
          <w:p>
            <w:r>
              <w:rPr>
                <w:b w:val="0"/>
                <w:i w:val="0"/>
                <w:sz w:val="18"/>
                <w:szCs w:val="18"/>
              </w:rPr>
              <w:t>• __________________________________________</w:t>
            </w:r>
          </w:p>
        </w:tc>
        <w:tc>
          <w:tcPr>
            <w:tcW w:type="dxa" w:w="5386"/>
          </w:tcPr>
          <w:p>
            <w:r>
              <w:rPr>
                <w:b/>
                <w:i w:val="0"/>
                <w:color w:val="1F3A5F"/>
                <w:sz w:val="22"/>
                <w:szCs w:val="22"/>
                <w:bCs/>
              </w:rPr>
              <w:t>3. CAPACITY CHECK</w:t>
            </w:r>
          </w:p>
          <w:p>
            <w:r>
              <w:rPr>
                <w:b w:val="0"/>
                <w:i w:val="0"/>
                <w:sz w:val="17"/>
                <w:szCs w:val="17"/>
              </w:rPr>
              <w:t>Capacity = people × productive days/week × weeks = ______</w:t>
            </w:r>
          </w:p>
          <w:p>
            <w:r>
              <w:rPr>
                <w:b w:val="0"/>
                <w:i w:val="0"/>
                <w:sz w:val="17"/>
                <w:szCs w:val="17"/>
              </w:rPr>
              <w:t>× 80% = ______ people-days available</w:t>
            </w:r>
          </w:p>
          <w:p>
            <w:r>
              <w:rPr>
                <w:b w:val="0"/>
                <w:i w:val="0"/>
                <w:sz w:val="17"/>
                <w:szCs w:val="17"/>
              </w:rPr>
              <w:t>Total planned (sum of people-days) = ______</w:t>
            </w:r>
          </w:p>
          <w:p>
            <w:r>
              <w:rPr>
                <w:b w:val="0"/>
                <w:i w:val="0"/>
                <w:sz w:val="17"/>
                <w:szCs w:val="17"/>
              </w:rPr>
              <w:t>Must effort ÷ total = ______ %  (aim ≤ 60%)</w:t>
            </w:r>
          </w:p>
        </w:tc>
        <w:tc>
          <w:tcPr>
            <w:tcW w:type="dxa" w:w="5216"/>
          </w:tcPr>
          <w:p>
            <w:r>
              <w:rPr>
                <w:b/>
                <w:i w:val="0"/>
                <w:color w:val="1F3A5F"/>
                <w:sz w:val="22"/>
                <w:szCs w:val="22"/>
                <w:bCs/>
              </w:rPr>
              <w:t>4. EXTERNAL DEPENDENCIES — START FIRST</w:t>
            </w:r>
          </w:p>
          <w:tbl>
            <w:tblPr>
              <w:tblLayout w:type="fixed"/>
              <w:tblLook w:firstColumn="1" w:firstRow="1" w:lastColumn="0" w:lastRow="0" w:noHBand="0" w:noVBand="1" w:val="04A0"/>
              <w:tblBorders>
                <w:top w:val="single" w:sz="4" w:color="8C8C8C"/>
                <w:left w:val="single" w:sz="4" w:color="8C8C8C"/>
                <w:bottom w:val="single" w:sz="4" w:color="8C8C8C"/>
                <w:right w:val="single" w:sz="4" w:color="8C8C8C"/>
                <w:insideH w:val="single" w:sz="4" w:color="8C8C8C"/>
                <w:insideV w:val="single" w:sz="4" w:color="8C8C8C"/>
              </w:tblBorders>
              <w:tblLayout w:type="fixed"/>
              <w:tblW w:w="4989" w:type="dxa"/>
            </w:tblPr>
            <w:tblGrid>
              <w:gridCol w:w="2551"/>
              <w:gridCol w:w="1247"/>
              <w:gridCol w:w="1190"/>
            </w:tblGrid>
            <w:tr>
              <w:tc>
                <w:tcPr>
                  <w:tcW w:type="dxa" w:w="2551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Dependency</w:t>
                  </w:r>
                </w:p>
              </w:tc>
              <w:tc>
                <w:tcPr>
                  <w:tcW w:type="dxa" w:w="1247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Owner</w:t>
                  </w:r>
                </w:p>
              </w:tc>
              <w:tc>
                <w:tcPr>
                  <w:tcW w:type="dxa" w:w="1191"/>
                  <w:shd w:val="clear" w:fill="E8EEF6"/>
                </w:tcPr>
                <w:p>
                  <w:r>
                    <w:rPr>
                      <w:b/>
                      <w:i w:val="0"/>
                      <w:color w:val="1F3A5F"/>
                      <w:sz w:val="16"/>
                      <w:szCs w:val="16"/>
                      <w:bCs/>
                    </w:rPr>
                    <w:t>Requested on</w:t>
                  </w:r>
                </w:p>
              </w:tc>
            </w:tr>
            <w:tr>
              <w:trPr>
                <w:trHeight w:val="397" w:hRule="atLeast"/>
              </w:trPr>
              <w:tc>
                <w:tcPr>
                  <w:tcW w:type="dxa" w:w="2551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191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2551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191"/>
                </w:tcPr>
                <w:p/>
              </w:tc>
            </w:tr>
            <w:tr>
              <w:trPr>
                <w:trHeight w:val="397" w:hRule="atLeast"/>
              </w:trPr>
              <w:tc>
                <w:tcPr>
                  <w:tcW w:type="dxa" w:w="2551"/>
                </w:tcPr>
                <w:p/>
              </w:tc>
              <w:tc>
                <w:tcPr>
                  <w:tcW w:type="dxa" w:w="1247"/>
                </w:tcPr>
                <w:p/>
              </w:tc>
              <w:tc>
                <w:tcPr>
                  <w:tcW w:type="dxa" w:w="1191"/>
                </w:tcPr>
                <w:p/>
              </w:tc>
            </w:tr>
          </w:tbl>
          <w:p/>
          <w:p/>
        </w:tc>
      </w:tr>
    </w:tbl>
    <w:p>
      <w:r>
        <w:rPr>
          <w:b/>
          <w:i w:val="0"/>
          <w:color w:val="1F3A5F"/>
          <w:sz w:val="17"/>
          <w:szCs w:val="17"/>
          <w:bCs/>
        </w:rPr>
        <w:t xml:space="preserve">QUALITY CHECK:  </w:t>
      </w:r>
      <w:r>
        <w:rPr>
          <w:b w:val="0"/>
          <w:i w:val="0"/>
          <w:sz w:val="16"/>
          <w:szCs w:val="16"/>
        </w:rPr>
        <w:t>☐ Written from the user's view   ☐ Every Must fails the “drop it” test   ☐ Won't list exists   ☐ No XL items   ☐ External dependencies marked   ☐ One owner + definition of done per item</w:t>
      </w:r>
    </w:p>
    <w:sectPr w:rsidR="00FC693F" w:rsidRPr="0006063C" w:rsidSect="00034616">
      <w:pgSz w:w="16838" w:h="11906" w:orient="landscape"/>
      <w:pgMar w:top="340" w:right="510" w:bottom="340" w:left="510" w:header="283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 w:cs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