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28"/>
          <w:rtl/>
          <w:szCs w:val="28"/>
          <w:bCs/>
        </w:rPr>
        <w:t>موارد PMI ومسار تعلمي</w:t>
      </w:r>
    </w:p>
    <w:p>
      <w:pPr>
        <w:bidi/>
      </w:pPr>
      <w:r>
        <w:rPr>
          <w:b w:val="0"/>
          <w:i w:val="0"/>
          <w:color w:val="666666"/>
          <w:sz w:val="16"/>
          <w:rtl/>
          <w:szCs w:val="16"/>
        </w:rPr>
        <w:t>EPM-JO Bootcamp · PMI Jordan Chapter × INJAZ mySTARTUP · مخرج الجلسة 7 · ليست تحضيراً للامتحان</w:t>
      </w:r>
    </w:p>
    <w:p>
      <w:pPr>
        <w:bidi/>
      </w:pPr>
      <w:r>
        <w:rPr>
          <w:b/>
          <w:i w:val="0"/>
          <w:color w:val="1F3A5F"/>
          <w:sz w:val="22"/>
          <w:rtl/>
          <w:szCs w:val="22"/>
          <w:bCs/>
        </w:rPr>
        <w:t>1. موارد PMI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bidiVisual/>
        <w:tblLayout w:type="fixed"/>
        <w:tblW w:w="10773" w:type="dxa"/>
      </w:tblPr>
      <w:tblGrid>
        <w:gridCol w:w="2381"/>
        <w:gridCol w:w="5556"/>
        <w:gridCol w:w="2835"/>
      </w:tblGrid>
      <w:tr>
        <w:tc>
          <w:tcPr>
            <w:tcW w:type="dxa" w:w="2381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المورد</w:t>
            </w:r>
          </w:p>
        </w:tc>
        <w:tc>
          <w:tcPr>
            <w:tcW w:type="dxa" w:w="5556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ما هو</w:t>
            </w:r>
          </w:p>
        </w:tc>
        <w:tc>
          <w:tcPr>
            <w:tcW w:type="dxa" w:w="2835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الوصول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PMI KICKOFF™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دورة عبر الإنترنت في أساسيات المشاريع (رشيق أو تنبؤي)، نماذج، شارة · نحو 45 دقيقة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pmi.org/kickoff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عضوية PMI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موارد PMI ومعاييرها ومجتمعها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pmi.org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PMI Infinity™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مساعد PMI بالذكاء الاصطناعي من محتوى PMI مع المصادر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لأعضاء PMI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فرع PMI في الأردن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عمّان: أيام تطوير مهني، ندوات، ورش، تواصل، تطوع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عضوية الفرع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PMI Project Management Ready™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شهادة مدخل لطلبة المدارس والجامعات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عبر Certiport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CAPM®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شهادة المستوى المبتدئ (انظر الحقائق أدناه)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امتحان عبر PMI · pmi.org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PMI-CPMAI™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إدارة مشاريع منتجات الذكاء الاصطناعي، البيانات أولاً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دورة وشهادة</w:t>
            </w:r>
          </w:p>
        </w:tc>
      </w:tr>
      <w:tr>
        <w:tc>
          <w:tcPr>
            <w:tcW w:type="dxa" w:w="2381"/>
          </w:tcPr>
          <w:p>
            <w:pPr>
              <w:bidi/>
            </w:pPr>
            <w:r>
              <w:rPr>
                <w:b/>
                <w:i w:val="0"/>
                <w:sz w:val="16"/>
                <w:rtl/>
                <w:szCs w:val="16"/>
                <w:bCs/>
              </w:rPr>
              <w:t>PMP®</w:t>
            </w:r>
          </w:p>
        </w:tc>
        <w:tc>
          <w:tcPr>
            <w:tcW w:type="dxa" w:w="5556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لقادة المشاريع ذوي الخبرة (مثلاً 36 شهراً قيادة مشاريع + شهادة جامعية + 35 ساعة)</w:t>
            </w:r>
          </w:p>
        </w:tc>
        <w:tc>
          <w:tcPr>
            <w:tcW w:type="dxa" w:w="2835"/>
          </w:tcPr>
          <w:p>
            <w:pPr>
              <w:bidi/>
            </w:pPr>
            <w:r>
              <w:rPr>
                <w:b w:val="0"/>
                <w:i w:val="0"/>
                <w:sz w:val="16"/>
                <w:rtl/>
                <w:szCs w:val="16"/>
              </w:rPr>
              <w:t>لاحقاً في مسيرتك</w:t>
            </w:r>
          </w:p>
        </w:tc>
      </w:tr>
    </w:tbl>
    <w:p>
      <w:pPr>
        <w:bidi/>
      </w:pPr>
    </w:p>
    <w:p>
      <w:pPr>
        <w:bidi/>
      </w:pPr>
      <w:r>
        <w:rPr>
          <w:b/>
          <w:i w:val="0"/>
          <w:color w:val="1F3A5F"/>
          <w:sz w:val="22"/>
          <w:rtl/>
          <w:szCs w:val="22"/>
          <w:bCs/>
        </w:rPr>
        <w:t>2. حقائق CAPM</w:t>
      </w:r>
    </w:p>
    <w:p>
      <w:pPr>
        <w:bidi/>
      </w:pPr>
      <w:r>
        <w:rPr>
          <w:b w:val="0"/>
          <w:i w:val="0"/>
          <w:sz w:val="17"/>
          <w:rtl/>
          <w:szCs w:val="17"/>
        </w:rPr>
        <w:t>• الأهلية: شهادة ثانوية + 23 ساعة تعليم في إدارة المشاريع قبل الامتحان · دون خبرة عملية</w:t>
      </w:r>
    </w:p>
    <w:p>
      <w:pPr>
        <w:bidi/>
      </w:pPr>
      <w:r>
        <w:rPr>
          <w:b w:val="0"/>
          <w:i w:val="0"/>
          <w:sz w:val="17"/>
          <w:rtl/>
          <w:szCs w:val="17"/>
        </w:rPr>
        <w:t>• محتوى الامتحان (2023): الأساسيات 36% · التنبؤية 17% · الرشيقة 20% · تحليل الأعمال 27% · 150 سؤالاً (بحسب ما نُقل)</w:t>
      </w:r>
    </w:p>
    <w:p>
      <w:pPr>
        <w:bidi/>
      </w:pPr>
      <w:r>
        <w:rPr>
          <w:b w:val="0"/>
          <w:i w:val="0"/>
          <w:sz w:val="17"/>
          <w:rtl/>
          <w:szCs w:val="17"/>
        </w:rPr>
        <w:t>• ورشة اليوم ليست تحضيراً للامتحان، ولا تُقدَّم على أنها تُحتسب ضمن الـ23 ساعة. تحقق من كل شيء على pmi.org.</w:t>
      </w:r>
    </w:p>
    <w:p>
      <w:pPr>
        <w:bidi/>
      </w:pPr>
    </w:p>
    <w:p>
      <w:pPr>
        <w:bidi/>
      </w:pPr>
      <w:r>
        <w:rPr>
          <w:b/>
          <w:i w:val="0"/>
          <w:color w:val="1F3A5F"/>
          <w:sz w:val="22"/>
          <w:rtl/>
          <w:szCs w:val="22"/>
          <w:bCs/>
        </w:rPr>
        <w:t>3. مساري</w:t>
      </w:r>
    </w:p>
    <w:p>
      <w:pPr>
        <w:bidi/>
      </w:pPr>
      <w:r>
        <w:rPr>
          <w:b w:val="0"/>
          <w:i w:val="0"/>
          <w:sz w:val="19"/>
          <w:rtl/>
          <w:szCs w:val="19"/>
        </w:rPr>
        <w:t>الدور:  ☐ مؤسس   ☐ عضو فريق   ☐ طالب   ☐ تقني / ذكاء اصطناعي</w:t>
      </w:r>
    </w:p>
    <w:p>
      <w:pPr>
        <w:bidi/>
      </w:pPr>
      <w:r>
        <w:rPr>
          <w:b w:val="0"/>
          <w:i w:val="0"/>
          <w:sz w:val="19"/>
          <w:rtl/>
          <w:szCs w:val="19"/>
        </w:rPr>
        <w:t>هل CAPM مناسبة لي الآن؟  ☐ نعم   ☐ ليس بعد — لأن: ____________________________________________</w:t>
      </w:r>
    </w:p>
    <w:p>
      <w:pPr>
        <w:bidi/>
      </w:pPr>
      <w:r>
        <w:rPr>
          <w:b/>
          <w:i w:val="0"/>
          <w:sz w:val="19"/>
          <w:rtl/>
          <w:szCs w:val="19"/>
          <w:bCs/>
        </w:rPr>
        <w:t>خطواتي الثلاث القادمة (90 يوماً)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bidiVisual/>
        <w:tblLayout w:type="fixed"/>
        <w:tblW w:w="10773" w:type="dxa"/>
      </w:tblPr>
      <w:tblGrid>
        <w:gridCol w:w="453"/>
        <w:gridCol w:w="5670"/>
        <w:gridCol w:w="1814"/>
        <w:gridCol w:w="2835"/>
      </w:tblGrid>
      <w:tr>
        <w:tc>
          <w:tcPr>
            <w:tcW w:type="dxa" w:w="454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#</w:t>
            </w:r>
          </w:p>
        </w:tc>
        <w:tc>
          <w:tcPr>
            <w:tcW w:type="dxa" w:w="5669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ما سأفعله</w:t>
            </w:r>
          </w:p>
        </w:tc>
        <w:tc>
          <w:tcPr>
            <w:tcW w:type="dxa" w:w="1814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بحلول (التاريخ)</w:t>
            </w:r>
          </w:p>
        </w:tc>
        <w:tc>
          <w:tcPr>
            <w:tcW w:type="dxa" w:w="2835"/>
            <w:shd w:val="clear" w:fill="E8EEF6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الدليل</w:t>
            </w:r>
          </w:p>
        </w:tc>
      </w:tr>
      <w:tr>
        <w:trPr>
          <w:trHeight w:val="737" w:hRule="atLeast"/>
        </w:trPr>
        <w:tc>
          <w:tcPr>
            <w:tcW w:type="dxa" w:w="454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1</w:t>
            </w:r>
          </w:p>
        </w:tc>
        <w:tc>
          <w:tcPr>
            <w:tcW w:type="dxa" w:w="5669"/>
          </w:tcPr>
          <w:p/>
        </w:tc>
        <w:tc>
          <w:tcPr>
            <w:tcW w:type="dxa" w:w="1814"/>
          </w:tcPr>
          <w:p/>
        </w:tc>
        <w:tc>
          <w:tcPr>
            <w:tcW w:type="dxa" w:w="2835"/>
          </w:tcPr>
          <w:p/>
        </w:tc>
      </w:tr>
      <w:tr>
        <w:trPr>
          <w:trHeight w:val="737" w:hRule="atLeast"/>
        </w:trPr>
        <w:tc>
          <w:tcPr>
            <w:tcW w:type="dxa" w:w="454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2</w:t>
            </w:r>
          </w:p>
        </w:tc>
        <w:tc>
          <w:tcPr>
            <w:tcW w:type="dxa" w:w="5669"/>
          </w:tcPr>
          <w:p/>
        </w:tc>
        <w:tc>
          <w:tcPr>
            <w:tcW w:type="dxa" w:w="1814"/>
          </w:tcPr>
          <w:p/>
        </w:tc>
        <w:tc>
          <w:tcPr>
            <w:tcW w:type="dxa" w:w="2835"/>
          </w:tcPr>
          <w:p/>
        </w:tc>
      </w:tr>
      <w:tr>
        <w:trPr>
          <w:trHeight w:val="737" w:hRule="atLeast"/>
        </w:trPr>
        <w:tc>
          <w:tcPr>
            <w:tcW w:type="dxa" w:w="454"/>
          </w:tcPr>
          <w:p>
            <w:pPr>
              <w:bidi/>
            </w:pPr>
            <w:r>
              <w:rPr>
                <w:b/>
                <w:i w:val="0"/>
                <w:sz w:val="19"/>
                <w:rtl/>
                <w:szCs w:val="19"/>
                <w:bCs/>
              </w:rPr>
              <w:t>3</w:t>
            </w:r>
          </w:p>
        </w:tc>
        <w:tc>
          <w:tcPr>
            <w:tcW w:type="dxa" w:w="5669"/>
          </w:tcPr>
          <w:p/>
        </w:tc>
        <w:tc>
          <w:tcPr>
            <w:tcW w:type="dxa" w:w="1814"/>
          </w:tcPr>
          <w:p/>
        </w:tc>
        <w:tc>
          <w:tcPr>
            <w:tcW w:type="dxa" w:w="2835"/>
          </w:tcPr>
          <w:p/>
        </w:tc>
      </w:tr>
    </w:tbl>
    <w:p>
      <w:pPr>
        <w:bidi/>
      </w:pPr>
    </w:p>
    <w:p>
      <w:pPr>
        <w:bidi/>
      </w:pPr>
      <w:r>
        <w:rPr>
          <w:b w:val="0"/>
          <w:i w:val="0"/>
          <w:sz w:val="19"/>
          <w:rtl/>
          <w:szCs w:val="19"/>
        </w:rPr>
        <w:t>سأخبر (شريك المساءلة): ____________________________   الاسم: ____________________________</w:t>
      </w:r>
    </w:p>
    <w:p>
      <w:pPr>
        <w:bidi/>
      </w:pPr>
    </w:p>
    <w:p>
      <w:pPr>
        <w:bidi/>
      </w:pPr>
      <w:r>
        <w:rPr>
          <w:b w:val="0"/>
          <w:i/>
          <w:color w:val="666666"/>
          <w:sz w:val="16"/>
          <w:rtl/>
          <w:szCs w:val="16"/>
        </w:rPr>
        <w:t>طبّق أولاً، ثم احصل على الشهادة عندما تخدم دورك · الدليل: nxemtech-startup.nextmtech.com</w:t>
      </w:r>
    </w:p>
    <w:sectPr w:rsidR="00FC693F" w:rsidRPr="0006063C" w:rsidSect="00034616">
      <w:pgSz w:w="11906" w:h="16838"/>
      <w:pgMar w:top="431" w:right="567" w:bottom="454" w:left="56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