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224000" cy="4554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455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b/>
          <w:i w:val="0"/>
          <w:color w:val="1F3A5F"/>
          <w:sz w:val="26"/>
          <w:rtl/>
          <w:szCs w:val="26"/>
          <w:bCs/>
        </w:rPr>
        <w:t>الجلسة 1 · بطاقة التشخيص</w:t>
      </w:r>
    </w:p>
    <w:p>
      <w:pPr>
        <w:bidi/>
      </w:pPr>
      <w:r>
        <w:rPr>
          <w:b w:val="0"/>
          <w:i w:val="0"/>
          <w:color w:val="666666"/>
          <w:sz w:val="16"/>
          <w:rtl/>
          <w:szCs w:val="16"/>
        </w:rPr>
        <w:t>EPM-JO Bootcamp · PMI Jordan Chapter × INJAZ mySTARTUP · المخرج: المرحلة والمنهجية</w:t>
      </w:r>
    </w:p>
    <w:p>
      <w:pPr>
        <w:bidi/>
      </w:pPr>
      <w:r>
        <w:rPr>
          <w:b/>
          <w:i w:val="0"/>
          <w:sz w:val="19"/>
          <w:rtl/>
          <w:szCs w:val="19"/>
          <w:bCs/>
        </w:rPr>
        <w:t>الشركة الناشئة / الفريق: ________________________________________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bidiVisual/>
        <w:tblLayout w:type="fixed"/>
        <w:tblW w:w="7257" w:type="dxa"/>
      </w:tblPr>
      <w:tblGrid>
        <w:gridCol w:w="7257"/>
      </w:tblGrid>
      <w:tr>
        <w:trPr>
          <w:trHeight w:val="680" w:hRule="atLeast"/>
        </w:trPr>
        <w:tc>
          <w:tcPr>
            <w:tcW w:type="dxa" w:w="7257"/>
          </w:tcPr>
          <w:p>
            <w:pPr>
              <w:bidi/>
            </w:pPr>
            <w:r>
              <w:rPr>
                <w:b/>
                <w:i w:val="0"/>
                <w:color w:val="1F3A5F"/>
                <w:sz w:val="20"/>
                <w:rtl/>
                <w:szCs w:val="20"/>
                <w:bCs/>
              </w:rPr>
              <w:t>1. مرحلتنا</w:t>
            </w:r>
          </w:p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☐ فكرة    ☐ تحقق    ☐ منتج أولي (MVP)    ☐ تشغيل</w:t>
            </w:r>
          </w:p>
        </w:tc>
      </w:tr>
    </w:tbl>
    <w:p>
      <w:pPr>
        <w:spacing w:after="0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bidiVisual/>
        <w:tblLayout w:type="fixed"/>
        <w:tblW w:w="7257" w:type="dxa"/>
      </w:tblPr>
      <w:tblGrid>
        <w:gridCol w:w="7257"/>
      </w:tblGrid>
      <w:tr>
        <w:trPr>
          <w:trHeight w:val="2494" w:hRule="atLeast"/>
        </w:trPr>
        <w:tc>
          <w:tcPr>
            <w:tcW w:type="dxa" w:w="7257"/>
          </w:tcPr>
          <w:p>
            <w:pPr>
              <w:bidi/>
            </w:pPr>
            <w:r>
              <w:rPr>
                <w:b/>
                <w:i w:val="0"/>
                <w:color w:val="1F3A5F"/>
                <w:sz w:val="20"/>
                <w:rtl/>
                <w:szCs w:val="20"/>
                <w:bCs/>
              </w:rPr>
              <w:t>2. أبرز نمط فشل قائم في شركتنا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☐ F1 بناء الشيء الخطأ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☐ F2 نفاد النقد قبل توفر الأدلة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☐ F3 كل شيء عاجل ولا شيء يكتمل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☐ F4 لا مالك / جمود بين المؤسسين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☐ F5 مفاجآت توقف الإطلاق</w:t>
            </w:r>
          </w:p>
          <w:p>
            <w:pPr>
              <w:bidi/>
            </w:pPr>
            <w:r>
              <w:rPr>
                <w:b/>
                <w:i w:val="0"/>
                <w:sz w:val="17"/>
                <w:rtl/>
                <w:szCs w:val="17"/>
                <w:bCs/>
              </w:rPr>
              <w:t>العَرَض الذي نلاحظه (حقيقة لا رأي):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bidiVisual/>
        <w:tblLayout w:type="fixed"/>
        <w:tblW w:w="7257" w:type="dxa"/>
      </w:tblPr>
      <w:tblGrid>
        <w:gridCol w:w="7257"/>
      </w:tblGrid>
      <w:tr>
        <w:trPr>
          <w:trHeight w:val="1361" w:hRule="atLeast"/>
        </w:trPr>
        <w:tc>
          <w:tcPr>
            <w:tcW w:type="dxa" w:w="7257"/>
          </w:tcPr>
          <w:p>
            <w:pPr>
              <w:bidi/>
            </w:pPr>
            <w:r>
              <w:rPr>
                <w:b/>
                <w:i w:val="0"/>
                <w:color w:val="1F3A5F"/>
                <w:sz w:val="20"/>
                <w:rtl/>
                <w:szCs w:val="20"/>
                <w:bCs/>
              </w:rPr>
              <w:t>3. ما ننفذه الآن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مشروع (مؤقت بنتيجة فريدة):  ______________________________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عمليات (مستمرة ومتكررة):  ______________________________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تجربة (اختبار للتعلّم):  ______________________________</w:t>
            </w:r>
          </w:p>
        </w:tc>
      </w:tr>
    </w:tbl>
    <w:p>
      <w:pPr>
        <w:spacing w:after="0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bidiVisual/>
        <w:tblLayout w:type="fixed"/>
        <w:tblW w:w="7257" w:type="dxa"/>
      </w:tblPr>
      <w:tblGrid>
        <w:gridCol w:w="7257"/>
      </w:tblGrid>
      <w:tr>
        <w:trPr>
          <w:trHeight w:val="1247" w:hRule="atLeast"/>
        </w:trPr>
        <w:tc>
          <w:tcPr>
            <w:tcW w:type="dxa" w:w="7257"/>
          </w:tcPr>
          <w:p>
            <w:pPr>
              <w:bidi/>
            </w:pPr>
            <w:r>
              <w:rPr>
                <w:b/>
                <w:i w:val="0"/>
                <w:color w:val="1F3A5F"/>
                <w:sz w:val="20"/>
                <w:rtl/>
                <w:szCs w:val="20"/>
                <w:bCs/>
              </w:rPr>
              <w:t>4. منهجيتنا</w:t>
            </w:r>
          </w:p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☐ تنبؤية (Predictive)    ☐ رشيقة (Agile)    ☐ هجينة (Hybrid)</w:t>
            </w:r>
          </w:p>
          <w:p>
            <w:pPr>
              <w:bidi/>
            </w:pPr>
            <w:r>
              <w:rPr>
                <w:b/>
                <w:i w:val="0"/>
                <w:sz w:val="17"/>
                <w:rtl/>
                <w:szCs w:val="17"/>
                <w:bCs/>
              </w:rPr>
              <w:t>أمر واحد يجب أن يبقى ثابتاً (قانوني، ضريبي، تعاقدي، الممول):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6" w:color="1F3A5F"/>
          <w:left w:val="single" w:sz="6" w:color="1F3A5F"/>
          <w:bottom w:val="single" w:sz="6" w:color="1F3A5F"/>
          <w:right w:val="single" w:sz="6" w:color="1F3A5F"/>
          <w:insideH w:val="single" w:sz="6" w:color="1F3A5F"/>
          <w:insideV w:val="single" w:sz="6" w:color="1F3A5F"/>
        </w:tblBorders>
        <w:bidiVisual/>
        <w:tblLayout w:type="fixed"/>
        <w:tblW w:w="7257" w:type="dxa"/>
      </w:tblPr>
      <w:tblGrid>
        <w:gridCol w:w="7257"/>
      </w:tblGrid>
      <w:tr>
        <w:trPr>
          <w:trHeight w:val="794" w:hRule="atLeast"/>
        </w:trPr>
        <w:tc>
          <w:tcPr>
            <w:tcW w:type="dxa" w:w="7257"/>
          </w:tcPr>
          <w:p>
            <w:pPr>
              <w:bidi/>
            </w:pPr>
            <w:r>
              <w:rPr>
                <w:b/>
                <w:i w:val="0"/>
                <w:color w:val="1F3A5F"/>
                <w:sz w:val="20"/>
                <w:rtl/>
                <w:szCs w:val="20"/>
                <w:bCs/>
              </w:rPr>
              <w:t>5. ممارسة إدارة المشاريع التي سنستخدمها للمعالجة (من جدول التشخيص):</w:t>
            </w:r>
          </w:p>
          <w:p>
            <w:pPr>
              <w:bidi/>
            </w:pPr>
            <w:r>
              <w:rPr>
                <w:b w:val="0"/>
                <w:i w:val="0"/>
                <w:sz w:val="18"/>
                <w:rtl/>
                <w:szCs w:val="18"/>
              </w:rPr>
              <w:t>______________________________________________________________________</w:t>
            </w:r>
          </w:p>
        </w:tc>
      </w:tr>
    </w:tbl>
    <w:p>
      <w:pPr>
        <w:spacing w:after="0"/>
      </w:pPr>
    </w:p>
    <w:p>
      <w:pPr>
        <w:bidi/>
      </w:pPr>
      <w:r>
        <w:rPr>
          <w:b/>
          <w:i w:val="0"/>
          <w:color w:val="1F3A5F"/>
          <w:sz w:val="16"/>
          <w:rtl/>
          <w:szCs w:val="16"/>
          <w:bCs/>
        </w:rPr>
        <w:t xml:space="preserve">فحص:  </w:t>
      </w:r>
      <w:r>
        <w:rPr>
          <w:b w:val="0"/>
          <w:i w:val="0"/>
          <w:sz w:val="15"/>
          <w:rtl/>
          <w:szCs w:val="15"/>
        </w:rPr>
        <w:t>☐ العَرَض حقيقة   ☐ مشروع وعملية وتجربة   ☐ قيد ثابت مُسمّى</w:t>
      </w:r>
    </w:p>
    <w:sectPr w:rsidR="00FC693F" w:rsidRPr="0006063C" w:rsidSect="00034616">
      <w:pgSz w:w="8391" w:h="11906"/>
      <w:pgMar w:top="360" w:right="567" w:bottom="340" w:left="567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